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D5C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480" w:lineRule="exact"/>
        <w:textAlignment w:val="baseline"/>
        <w:outlineLvl w:val="0"/>
        <w:rPr>
          <w:rFonts w:ascii="黑体" w:hAnsi="黑体" w:eastAsia="黑体" w:cs="黑体"/>
          <w:spacing w:val="24"/>
          <w:sz w:val="32"/>
          <w:szCs w:val="32"/>
        </w:rPr>
      </w:pPr>
      <w:r>
        <w:rPr>
          <w:rFonts w:ascii="黑体" w:hAnsi="黑体" w:eastAsia="黑体" w:cs="黑体"/>
          <w:spacing w:val="24"/>
          <w:sz w:val="32"/>
          <w:szCs w:val="32"/>
        </w:rPr>
        <w:t>附件2</w:t>
      </w:r>
    </w:p>
    <w:p w14:paraId="3ED6D4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480" w:lineRule="exact"/>
        <w:textAlignment w:val="baseline"/>
        <w:outlineLvl w:val="0"/>
        <w:rPr>
          <w:rFonts w:ascii="黑体" w:hAnsi="黑体" w:eastAsia="黑体" w:cs="黑体"/>
          <w:spacing w:val="24"/>
          <w:sz w:val="32"/>
          <w:szCs w:val="32"/>
        </w:rPr>
      </w:pPr>
    </w:p>
    <w:p w14:paraId="1DE79B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480" w:lineRule="exact"/>
        <w:ind w:left="454"/>
        <w:textAlignment w:val="baseline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9"/>
          <w:sz w:val="44"/>
          <w:szCs w:val="44"/>
        </w:rPr>
        <w:t>第二十六届中国中部（湖南）农业博览会</w:t>
      </w:r>
    </w:p>
    <w:p w14:paraId="191551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480" w:lineRule="exact"/>
        <w:ind w:left="3859"/>
        <w:textAlignment w:val="baseline"/>
        <w:rPr>
          <w:rFonts w:ascii="Arial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3"/>
          <w:sz w:val="44"/>
          <w:szCs w:val="44"/>
        </w:rPr>
        <w:t>概况</w:t>
      </w:r>
    </w:p>
    <w:p w14:paraId="3000955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80" w:lineRule="exact"/>
        <w:ind w:left="655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4"/>
          <w:sz w:val="32"/>
          <w:szCs w:val="32"/>
        </w:rPr>
        <w:t>一、展会内容</w:t>
      </w:r>
    </w:p>
    <w:p w14:paraId="06742D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480" w:lineRule="exact"/>
        <w:ind w:left="9" w:right="51" w:firstLine="617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10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b/>
          <w:bCs/>
          <w:spacing w:val="10"/>
          <w:sz w:val="32"/>
          <w:szCs w:val="32"/>
        </w:rPr>
        <w:t>展会主题：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科技引领、</w:t>
      </w:r>
      <w:r>
        <w:rPr>
          <w:rFonts w:hint="eastAsia" w:ascii="仿宋_GB2312" w:hAnsi="仿宋_GB2312" w:eastAsia="仿宋_GB2312" w:cs="仿宋_GB2312"/>
          <w:spacing w:val="-7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品牌赋能，助力乡村全面振</w:t>
      </w:r>
      <w:r>
        <w:rPr>
          <w:rFonts w:hint="eastAsia" w:ascii="仿宋_GB2312" w:hAnsi="仿宋_GB2312" w:eastAsia="仿宋_GB2312" w:cs="仿宋_GB2312"/>
          <w:sz w:val="32"/>
          <w:szCs w:val="32"/>
        </w:rPr>
        <w:t>兴</w:t>
      </w:r>
    </w:p>
    <w:p w14:paraId="096504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5" w:line="480" w:lineRule="exact"/>
        <w:ind w:left="627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2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b/>
          <w:bCs/>
          <w:spacing w:val="2"/>
          <w:sz w:val="32"/>
          <w:szCs w:val="32"/>
        </w:rPr>
        <w:t>宣传口号：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全球农产品</w:t>
      </w:r>
      <w:r>
        <w:rPr>
          <w:rFonts w:hint="eastAsia" w:ascii="仿宋_GB2312" w:hAnsi="仿宋_GB2312" w:eastAsia="仿宋_GB2312" w:cs="仿宋_GB2312"/>
          <w:spacing w:val="3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中部农博会</w:t>
      </w:r>
    </w:p>
    <w:p w14:paraId="6C7D05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8" w:line="480" w:lineRule="exact"/>
        <w:ind w:left="1" w:right="51" w:firstLine="626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</w:rPr>
        <w:t>展会定位：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立足湖南，面向全国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以举办</w:t>
      </w:r>
      <w:r>
        <w:rPr>
          <w:rFonts w:hint="eastAsia" w:ascii="仿宋_GB2312" w:hAnsi="仿宋_GB2312" w:eastAsia="仿宋_GB2312" w:cs="仿宋_GB2312"/>
          <w:spacing w:val="-9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“安全农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博、市场农博、</w:t>
      </w:r>
      <w:r>
        <w:rPr>
          <w:rFonts w:hint="eastAsia" w:ascii="仿宋_GB2312" w:hAnsi="仿宋_GB2312" w:eastAsia="仿宋_GB2312" w:cs="仿宋_GB2312"/>
          <w:spacing w:val="-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时尚农博、科技农博、开放农博”为重点，着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力构建</w:t>
      </w:r>
      <w:r>
        <w:rPr>
          <w:rFonts w:hint="eastAsia" w:ascii="仿宋_GB2312" w:hAnsi="仿宋_GB2312" w:eastAsia="仿宋_GB2312" w:cs="仿宋_GB2312"/>
          <w:spacing w:val="-9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“政策解读、</w:t>
      </w:r>
      <w:r>
        <w:rPr>
          <w:rFonts w:hint="eastAsia" w:ascii="仿宋_GB2312" w:hAnsi="仿宋_GB2312" w:eastAsia="仿宋_GB2312" w:cs="仿宋_GB2312"/>
          <w:spacing w:val="-9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引领展示、信息发布、产销对接、产业融合、</w:t>
      </w:r>
      <w:r>
        <w:rPr>
          <w:rFonts w:hint="eastAsia" w:ascii="仿宋_GB2312" w:hAnsi="仿宋_GB2312" w:eastAsia="仿宋_GB2312" w:cs="仿宋_GB2312"/>
          <w:spacing w:val="-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品牌孵化、对外合作”七大平台，打造</w:t>
      </w:r>
      <w:r>
        <w:rPr>
          <w:rFonts w:hint="eastAsia" w:ascii="仿宋_GB2312" w:hAnsi="仿宋_GB2312" w:eastAsia="仿宋_GB2312" w:cs="仿宋_GB2312"/>
          <w:spacing w:val="-9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“特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色鲜明、影响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深远、全国一流、国际知名”</w:t>
      </w:r>
      <w:r>
        <w:rPr>
          <w:rFonts w:hint="eastAsia" w:ascii="仿宋_GB2312" w:hAnsi="仿宋_GB2312" w:eastAsia="仿宋_GB2312" w:cs="仿宋_GB2312"/>
          <w:spacing w:val="-11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的中国综合性农业第一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展。</w:t>
      </w:r>
    </w:p>
    <w:p w14:paraId="71A2D2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80" w:lineRule="exact"/>
        <w:ind w:left="655"/>
        <w:textAlignment w:val="baseline"/>
        <w:outlineLvl w:val="1"/>
        <w:rPr>
          <w:rFonts w:hint="eastAsia" w:ascii="黑体" w:hAnsi="黑体" w:eastAsia="黑体" w:cs="黑体"/>
          <w:spacing w:val="4"/>
          <w:sz w:val="32"/>
          <w:szCs w:val="32"/>
        </w:rPr>
      </w:pPr>
      <w:r>
        <w:rPr>
          <w:rFonts w:hint="eastAsia" w:ascii="黑体" w:hAnsi="黑体" w:eastAsia="黑体" w:cs="黑体"/>
          <w:spacing w:val="4"/>
          <w:sz w:val="32"/>
          <w:szCs w:val="32"/>
        </w:rPr>
        <w:t>二、组织机构（拟）</w:t>
      </w:r>
    </w:p>
    <w:p w14:paraId="1CB8C2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9" w:line="480" w:lineRule="exact"/>
        <w:ind w:left="639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指导单位：湖南省农业农村厅、长沙市人民政府</w:t>
      </w:r>
    </w:p>
    <w:p w14:paraId="4EF595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8" w:line="480" w:lineRule="exact"/>
        <w:ind w:right="49" w:firstLine="643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支持单位：长沙市农业农村局、雨花区人民政府、长沙县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人民政府</w:t>
      </w:r>
    </w:p>
    <w:p w14:paraId="0587057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480" w:lineRule="exact"/>
        <w:ind w:left="11" w:firstLine="638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主办单位：红星实业集团有限公司、</w:t>
      </w:r>
      <w:r>
        <w:rPr>
          <w:rFonts w:hint="eastAsia" w:ascii="仿宋_GB2312" w:hAnsi="仿宋_GB2312" w:eastAsia="仿宋_GB2312" w:cs="仿宋_GB2312"/>
          <w:spacing w:val="-9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中国农产品市场协会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中国农业展览协会、全国工商联农业产业商会、</w:t>
      </w:r>
      <w:r>
        <w:rPr>
          <w:rFonts w:hint="eastAsia" w:ascii="仿宋_GB2312" w:hAnsi="仿宋_GB2312" w:eastAsia="仿宋_GB2312" w:cs="仿宋_GB2312"/>
          <w:spacing w:val="-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国东盟农资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商会</w:t>
      </w:r>
    </w:p>
    <w:p w14:paraId="27F359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638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承办单位：湖南红星国际展览有限公司</w:t>
      </w:r>
    </w:p>
    <w:p w14:paraId="4B1815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80" w:lineRule="exact"/>
        <w:ind w:left="317" w:leftChars="151" w:firstLine="336" w:firstLineChars="9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协办单位：湖南连锁经营协会、浙江连锁经营协会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、广东连锁经营协会、湖南省食品流通协会、湖南省餐饮协会湖南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省茶叶协会、湖南省电子商务协会、湖南省团餐行业协会、湖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南省农产品产销协会</w:t>
      </w:r>
    </w:p>
    <w:p w14:paraId="5C076E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646"/>
        <w:textAlignment w:val="baseline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三、时间地点</w:t>
      </w:r>
    </w:p>
    <w:p w14:paraId="751E2F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8" w:line="480" w:lineRule="exact"/>
        <w:ind w:left="26" w:right="2" w:firstLine="605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5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-5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b/>
          <w:bCs/>
          <w:spacing w:val="-5"/>
          <w:sz w:val="32"/>
          <w:szCs w:val="32"/>
        </w:rPr>
        <w:t>展会时间（暂定4天</w:t>
      </w:r>
      <w:r>
        <w:rPr>
          <w:rFonts w:hint="eastAsia" w:ascii="仿宋_GB2312" w:hAnsi="仿宋_GB2312" w:eastAsia="仿宋_GB2312" w:cs="仿宋_GB2312"/>
          <w:b/>
          <w:bCs/>
          <w:spacing w:val="-1"/>
          <w:sz w:val="32"/>
          <w:szCs w:val="32"/>
        </w:rPr>
        <w:t>）：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2025年11月14日</w:t>
      </w:r>
      <w:r>
        <w:rPr>
          <w:rFonts w:hint="eastAsia" w:ascii="仿宋_GB2312" w:hAnsi="仿宋_GB2312" w:eastAsia="仿宋_GB2312" w:cs="仿宋_GB2312"/>
          <w:spacing w:val="-12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—11月</w:t>
      </w:r>
      <w:r>
        <w:rPr>
          <w:rFonts w:hint="eastAsia" w:ascii="仿宋_GB2312" w:hAnsi="仿宋_GB2312" w:eastAsia="仿宋_GB2312" w:cs="仿宋_GB2312"/>
          <w:spacing w:val="-23"/>
          <w:sz w:val="32"/>
          <w:szCs w:val="32"/>
        </w:rPr>
        <w:t>17日</w:t>
      </w:r>
    </w:p>
    <w:p w14:paraId="4425D9E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480" w:lineRule="exact"/>
        <w:ind w:left="8" w:right="2" w:firstLine="622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13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b/>
          <w:bCs/>
          <w:spacing w:val="13"/>
          <w:sz w:val="32"/>
          <w:szCs w:val="32"/>
        </w:rPr>
        <w:t>展会地点：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长沙国际会展中心（长沙市长沙县国展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路</w:t>
      </w:r>
      <w:r>
        <w:rPr>
          <w:rFonts w:hint="eastAsia" w:ascii="仿宋_GB2312" w:hAnsi="仿宋_GB2312" w:eastAsia="仿宋_GB2312" w:cs="仿宋_GB2312"/>
          <w:spacing w:val="-3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118 号）</w:t>
      </w:r>
    </w:p>
    <w:p w14:paraId="609FD6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480" w:lineRule="exact"/>
        <w:ind w:left="658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4"/>
          <w:sz w:val="32"/>
          <w:szCs w:val="32"/>
        </w:rPr>
        <w:t>四、展区规划</w:t>
      </w:r>
    </w:p>
    <w:p w14:paraId="20BB09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480" w:lineRule="exact"/>
        <w:ind w:left="18" w:right="1" w:firstLine="62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本届展会拟设置8个展馆+</w:t>
      </w:r>
      <w:r>
        <w:rPr>
          <w:rFonts w:hint="eastAsia" w:ascii="仿宋_GB2312" w:hAnsi="仿宋_GB2312" w:eastAsia="仿宋_GB2312" w:cs="仿宋_GB2312"/>
          <w:spacing w:val="-4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1个室外展区，展览总面积约12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万平方米。</w:t>
      </w:r>
    </w:p>
    <w:p w14:paraId="60F524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9" w:line="480" w:lineRule="exact"/>
        <w:ind w:left="2" w:right="2" w:firstLine="646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省际交流馆：共设主题省展区、援藏援疆展区、省际综合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展区等3个展区。</w:t>
      </w:r>
    </w:p>
    <w:p w14:paraId="7D10AC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480" w:lineRule="exact"/>
        <w:ind w:left="14" w:right="2" w:firstLine="652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国际交流馆：共设主宾国展区、</w:t>
      </w:r>
      <w:r>
        <w:rPr>
          <w:rFonts w:hint="eastAsia" w:ascii="仿宋_GB2312" w:hAnsi="仿宋_GB2312" w:eastAsia="仿宋_GB2312" w:cs="仿宋_GB2312"/>
          <w:spacing w:val="-7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国际农产品展区、B</w:t>
      </w:r>
      <w:r>
        <w:rPr>
          <w:rFonts w:hint="eastAsia" w:ascii="仿宋_GB2312" w:hAnsi="仿宋_GB2312" w:eastAsia="仿宋_GB2312" w:cs="仿宋_GB2312"/>
          <w:spacing w:val="-4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端超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级买家订货专区等3个展区</w:t>
      </w:r>
    </w:p>
    <w:p w14:paraId="7F19D4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480" w:lineRule="exact"/>
        <w:ind w:right="2" w:firstLine="649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湖南市州形象馆：共设湖南市州展区1个展区，展示省内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各市州乡村振兴成果、农业产业特点及特色美食、土特产等。</w:t>
      </w:r>
    </w:p>
    <w:p w14:paraId="153A9C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480" w:lineRule="exact"/>
        <w:ind w:left="3" w:right="2" w:firstLine="635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产业馆：共设茶业展区、畜牧展区、水产展区、地方特色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农产品加工展区、农业金融服务展区的等5</w:t>
      </w:r>
      <w:r>
        <w:rPr>
          <w:rFonts w:hint="eastAsia" w:ascii="仿宋_GB2312" w:hAnsi="仿宋_GB2312" w:eastAsia="仿宋_GB2312" w:cs="仿宋_GB2312"/>
          <w:spacing w:val="-6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个展区。</w:t>
      </w:r>
    </w:p>
    <w:p w14:paraId="34360C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480" w:lineRule="exact"/>
        <w:ind w:left="2" w:right="2" w:firstLine="634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果蔬</w:t>
      </w:r>
      <w:r>
        <w:rPr>
          <w:rFonts w:hint="eastAsia" w:ascii="仿宋" w:hAnsi="仿宋" w:eastAsia="仿宋" w:cs="仿宋"/>
          <w:spacing w:val="11"/>
          <w:sz w:val="32"/>
          <w:szCs w:val="32"/>
        </w:rPr>
        <w:t>˙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休闲食品馆：共设水果展区、蔬菜展区、休闲食品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展区等3个展区。</w:t>
      </w:r>
    </w:p>
    <w:p w14:paraId="522B1F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80" w:lineRule="exact"/>
        <w:ind w:firstLine="70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食品供应链馆：共设冷冻冷藏食品展区、净菜展区、调味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料展区、食材供应链展区、展期品牌活动区等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5个展区。</w:t>
      </w:r>
    </w:p>
    <w:p w14:paraId="7AFA9C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480" w:lineRule="exact"/>
        <w:ind w:firstLine="70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农业服务馆—中心广场：共设智慧农业装备展区、农业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加工设备及包装展区、农资展区、冷链物流服务展区、农业品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牌策划服务展区等5个展区。</w:t>
      </w:r>
    </w:p>
    <w:p w14:paraId="5647C7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649"/>
        <w:textAlignment w:val="baseline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五、活动规划</w:t>
      </w:r>
    </w:p>
    <w:p w14:paraId="42E763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9" w:line="480" w:lineRule="exact"/>
        <w:ind w:left="632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主体活动</w:t>
      </w:r>
    </w:p>
    <w:p w14:paraId="06A4F1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480" w:lineRule="exact"/>
        <w:ind w:left="665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position w:val="2"/>
          <w:sz w:val="32"/>
          <w:szCs w:val="32"/>
        </w:rPr>
        <w:t>1.2025中部农业科技创新发展大会（代开幕式活动）</w:t>
      </w:r>
    </w:p>
    <w:p w14:paraId="4547D03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35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position w:val="1"/>
          <w:sz w:val="32"/>
          <w:szCs w:val="32"/>
        </w:rPr>
        <w:t>2.巡馆</w:t>
      </w:r>
    </w:p>
    <w:p w14:paraId="237EE8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41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position w:val="2"/>
          <w:sz w:val="32"/>
          <w:szCs w:val="32"/>
        </w:rPr>
        <w:t>3.2025农批市场赋能县域特色产业高质量发展大会</w:t>
      </w:r>
    </w:p>
    <w:p w14:paraId="67DFC3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33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position w:val="1"/>
          <w:sz w:val="32"/>
          <w:szCs w:val="32"/>
        </w:rPr>
        <w:t>4.总结大会</w:t>
      </w:r>
    </w:p>
    <w:p w14:paraId="51EB6C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8" w:line="480" w:lineRule="exact"/>
        <w:ind w:left="632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7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-17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b/>
          <w:bCs/>
          <w:spacing w:val="-17"/>
          <w:sz w:val="32"/>
          <w:szCs w:val="32"/>
        </w:rPr>
        <w:t>同期活动</w:t>
      </w:r>
    </w:p>
    <w:p w14:paraId="2C1D56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480" w:lineRule="exact"/>
        <w:ind w:left="665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position w:val="1"/>
          <w:sz w:val="32"/>
          <w:szCs w:val="32"/>
        </w:rPr>
        <w:t>1.2024中部农业品牌创新发展大会</w:t>
      </w:r>
    </w:p>
    <w:p w14:paraId="5B5413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35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position w:val="1"/>
          <w:sz w:val="32"/>
          <w:szCs w:val="32"/>
        </w:rPr>
        <w:t>2.中国中部果业高质量发展大会</w:t>
      </w:r>
    </w:p>
    <w:p w14:paraId="7554ADB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41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position w:val="1"/>
          <w:sz w:val="32"/>
          <w:szCs w:val="32"/>
        </w:rPr>
        <w:t>3.中国食材供应链产业高质量发展大会</w:t>
      </w:r>
    </w:p>
    <w:p w14:paraId="7B0D2C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33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position w:val="2"/>
          <w:sz w:val="32"/>
          <w:szCs w:val="32"/>
        </w:rPr>
        <w:t>4.产业（行业）专业活动</w:t>
      </w:r>
    </w:p>
    <w:p w14:paraId="500088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0" w:line="480" w:lineRule="exact"/>
        <w:ind w:left="643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5.专场推介活动</w:t>
      </w:r>
    </w:p>
    <w:p w14:paraId="638027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480" w:lineRule="exact"/>
        <w:ind w:left="642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position w:val="1"/>
          <w:sz w:val="32"/>
          <w:szCs w:val="32"/>
        </w:rPr>
        <w:t>6.招商引资大会</w:t>
      </w:r>
    </w:p>
    <w:p w14:paraId="05375B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8" w:line="480" w:lineRule="exact"/>
        <w:ind w:left="632"/>
        <w:textAlignment w:val="baseline"/>
        <w:rPr>
          <w:rFonts w:hint="eastAsia" w:ascii="仿宋_GB2312" w:hAnsi="仿宋_GB2312" w:eastAsia="仿宋_GB2312" w:cs="仿宋_GB2312"/>
          <w:b/>
          <w:bCs/>
          <w:spacing w:val="-17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17"/>
          <w:sz w:val="32"/>
          <w:szCs w:val="32"/>
          <w:lang w:eastAsia="zh-CN"/>
        </w:rPr>
        <w:t>（三）系列活动</w:t>
      </w:r>
    </w:p>
    <w:p w14:paraId="48E67E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480" w:lineRule="exact"/>
        <w:ind w:left="665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position w:val="2"/>
          <w:sz w:val="32"/>
          <w:szCs w:val="32"/>
        </w:rPr>
        <w:t>1.评奖活动</w:t>
      </w:r>
    </w:p>
    <w:p w14:paraId="72F2FB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35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position w:val="1"/>
          <w:sz w:val="32"/>
          <w:szCs w:val="32"/>
        </w:rPr>
        <w:t>2.企业活动日</w:t>
      </w:r>
    </w:p>
    <w:p w14:paraId="7CB79F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41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position w:val="1"/>
          <w:sz w:val="32"/>
          <w:szCs w:val="32"/>
        </w:rPr>
        <w:t>3.系列产销对接活动</w:t>
      </w:r>
    </w:p>
    <w:p w14:paraId="443DDA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480" w:lineRule="exact"/>
        <w:ind w:left="633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position w:val="2"/>
          <w:sz w:val="32"/>
          <w:szCs w:val="32"/>
        </w:rPr>
        <w:t>4.展前系列路演活动</w:t>
      </w:r>
    </w:p>
    <w:p w14:paraId="2A7F9F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9" w:line="480" w:lineRule="exact"/>
        <w:ind w:left="643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pacing w:val="-1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乡村振兴系列活动</w:t>
      </w:r>
    </w:p>
    <w:sectPr>
      <w:footerReference r:id="rId5" w:type="default"/>
      <w:pgSz w:w="11906" w:h="16839"/>
      <w:pgMar w:top="1431" w:right="1473" w:bottom="1829" w:left="1598" w:header="0" w:footer="138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11F1A">
    <w:pPr>
      <w:pStyle w:val="2"/>
      <w:spacing w:line="436" w:lineRule="exact"/>
      <w:ind w:left="1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90027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90027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480135"/>
    <w:rsid w:val="0328539C"/>
    <w:rsid w:val="086C1887"/>
    <w:rsid w:val="098D41AA"/>
    <w:rsid w:val="0B024724"/>
    <w:rsid w:val="0B867103"/>
    <w:rsid w:val="25203CCD"/>
    <w:rsid w:val="28B8366A"/>
    <w:rsid w:val="34A43DF4"/>
    <w:rsid w:val="3B4B7FBA"/>
    <w:rsid w:val="3C077B56"/>
    <w:rsid w:val="3C555670"/>
    <w:rsid w:val="4C7E1155"/>
    <w:rsid w:val="52A66D10"/>
    <w:rsid w:val="53C71634"/>
    <w:rsid w:val="56C91FF3"/>
    <w:rsid w:val="6E533D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1020</Words>
  <Characters>1057</Characters>
  <TotalTime>18</TotalTime>
  <ScaleCrop>false</ScaleCrop>
  <LinksUpToDate>false</LinksUpToDate>
  <CharactersWithSpaces>1106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2025-07-28T17:17:00Z</dcterms:created>
  <dc:creator>蔡成伟</dc:creator>
  <cp:lastModifiedBy>浅若夏沫</cp:lastModifiedBy>
  <dcterms:modified xsi:type="dcterms:W3CDTF">2025-08-04T09:38:44Z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2025-08-04T11:32:44Z</vt:filetime>
  </property>
  <property fmtid="{D5CDD505-2E9C-101B-9397-08002B2CF9AE}" pid="4" name="KSOTemplateDocerSaveRecord">
    <vt:lpwstr>eyJoZGlkIjoiYmQ1NjQwNTUxMzhjYTBhMjA5ODNjMjhjOTIzMGVhOWYiLCJ1c2VySWQiOiIzNTU1NDk2MzkifQ==</vt:lpwstr>
  </property>
  <property fmtid="{D5CDD505-2E9C-101B-9397-08002B2CF9AE}" pid="5" name="KSOProductBuildVer">
    <vt:lpwstr>2052-12.1.0.21915</vt:lpwstr>
  </property>
  <property fmtid="{D5CDD505-2E9C-101B-9397-08002B2CF9AE}" pid="6" name="ICV">
    <vt:lpwstr>D13B00CAB6B041D68ACA84B0011D1ADA_12</vt:lpwstr>
  </property>
</Properties>
</file>